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7A" w:rsidRPr="00F8717A" w:rsidRDefault="00F8717A" w:rsidP="00F871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8717A">
        <w:rPr>
          <w:rFonts w:ascii="Times New Roman" w:hAnsi="Times New Roman"/>
          <w:b/>
          <w:sz w:val="28"/>
          <w:szCs w:val="28"/>
        </w:rPr>
        <w:t>Методические работы преподавателей</w:t>
      </w:r>
    </w:p>
    <w:p w:rsidR="00F8717A" w:rsidRPr="00F8717A" w:rsidRDefault="00F8717A" w:rsidP="004323AE">
      <w:pPr>
        <w:spacing w:after="0"/>
        <w:rPr>
          <w:rFonts w:ascii="Times New Roman" w:hAnsi="Times New Roman"/>
          <w:b/>
          <w:sz w:val="28"/>
          <w:szCs w:val="28"/>
        </w:rPr>
      </w:pPr>
      <w:r w:rsidRPr="00F8717A">
        <w:rPr>
          <w:rFonts w:ascii="Times New Roman" w:hAnsi="Times New Roman"/>
          <w:b/>
          <w:sz w:val="28"/>
          <w:szCs w:val="28"/>
        </w:rPr>
        <w:t xml:space="preserve">                                                       201</w:t>
      </w:r>
      <w:r>
        <w:rPr>
          <w:rFonts w:ascii="Times New Roman" w:hAnsi="Times New Roman"/>
          <w:b/>
          <w:sz w:val="28"/>
          <w:szCs w:val="28"/>
        </w:rPr>
        <w:t>7</w:t>
      </w:r>
      <w:r w:rsidRPr="00F8717A">
        <w:rPr>
          <w:rFonts w:ascii="Times New Roman" w:hAnsi="Times New Roman"/>
          <w:b/>
          <w:sz w:val="28"/>
          <w:szCs w:val="28"/>
        </w:rPr>
        <w:t>г.</w:t>
      </w:r>
    </w:p>
    <w:p w:rsidR="007E7279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279">
        <w:rPr>
          <w:rFonts w:ascii="Times New Roman" w:hAnsi="Times New Roman"/>
          <w:sz w:val="28"/>
          <w:szCs w:val="28"/>
        </w:rPr>
        <w:t>Акифьева Н.П. « Некоторые  технические аспекты обучения дирижированию хором на начальном этапе»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5E54">
        <w:rPr>
          <w:rFonts w:ascii="Times New Roman" w:hAnsi="Times New Roman"/>
          <w:sz w:val="28"/>
          <w:szCs w:val="28"/>
        </w:rPr>
        <w:t xml:space="preserve">Ахмедов Б.Т.   «Полезные методические советы для домашних </w:t>
      </w:r>
      <w:bookmarkStart w:id="0" w:name="_GoBack"/>
      <w:bookmarkEnd w:id="0"/>
    </w:p>
    <w:p w:rsidR="00A25E54" w:rsidRDefault="00A25E54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 студентов»</w:t>
      </w:r>
    </w:p>
    <w:p w:rsidR="00A25E54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25E54">
        <w:rPr>
          <w:rFonts w:ascii="Times New Roman" w:hAnsi="Times New Roman"/>
          <w:sz w:val="28"/>
          <w:szCs w:val="28"/>
        </w:rPr>
        <w:t>Безухова М.Э. «Придворная певческая капелла»</w:t>
      </w:r>
    </w:p>
    <w:p w:rsidR="00A25E54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25E54">
        <w:rPr>
          <w:rFonts w:ascii="Times New Roman" w:hAnsi="Times New Roman"/>
          <w:sz w:val="28"/>
          <w:szCs w:val="28"/>
        </w:rPr>
        <w:t>Бубнова А. « Влияние клипового мышления на обучение в ДМШ»</w:t>
      </w:r>
    </w:p>
    <w:p w:rsidR="00A25E54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5E54">
        <w:rPr>
          <w:rFonts w:ascii="Times New Roman" w:hAnsi="Times New Roman"/>
          <w:sz w:val="28"/>
          <w:szCs w:val="28"/>
        </w:rPr>
        <w:t>Быстрова Н.В. « О работе по развитию певческого голоса»</w:t>
      </w:r>
    </w:p>
    <w:p w:rsidR="007E7279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E7279">
        <w:rPr>
          <w:rFonts w:ascii="Times New Roman" w:hAnsi="Times New Roman"/>
          <w:sz w:val="28"/>
          <w:szCs w:val="28"/>
        </w:rPr>
        <w:t>Вантеева Т.В. «Хоровая музыка эпохи Возрождения»</w:t>
      </w:r>
    </w:p>
    <w:p w:rsidR="00A25E54" w:rsidRPr="00A25E54" w:rsidRDefault="0068204C" w:rsidP="004323A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A25E54">
        <w:rPr>
          <w:rFonts w:ascii="Times New Roman" w:hAnsi="Times New Roman"/>
          <w:sz w:val="28"/>
          <w:szCs w:val="28"/>
          <w:shd w:val="clear" w:color="auto" w:fill="FFFFFF"/>
        </w:rPr>
        <w:t>Горбунова Н.Ю.  «Исполнительский анализ Сонаты Л. Бетховена № 8 для скрипки и фортепиано»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25E54">
        <w:rPr>
          <w:rFonts w:ascii="Times New Roman" w:hAnsi="Times New Roman"/>
          <w:sz w:val="28"/>
          <w:szCs w:val="28"/>
        </w:rPr>
        <w:t>Дружков В.Ю. «Переложение для оркестра русских народных инструментов. Шостакович «Вальс»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25E54">
        <w:rPr>
          <w:rFonts w:ascii="Times New Roman" w:hAnsi="Times New Roman"/>
          <w:sz w:val="28"/>
          <w:szCs w:val="28"/>
        </w:rPr>
        <w:t>Карпова Т.А. «Работа над звуковедением и динамикой в вокальных произведениях»</w:t>
      </w:r>
    </w:p>
    <w:p w:rsidR="00A25E54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25E54">
        <w:rPr>
          <w:rFonts w:ascii="Times New Roman" w:hAnsi="Times New Roman"/>
          <w:sz w:val="28"/>
          <w:szCs w:val="28"/>
        </w:rPr>
        <w:t>Красинский С.Б. « Духовно- нравственное воспитание учащихся не фортепианных отделений музыкальных училищ средствами пианистического искусства»</w:t>
      </w:r>
    </w:p>
    <w:p w:rsidR="007E7279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7E7279">
        <w:rPr>
          <w:rFonts w:ascii="Times New Roman" w:hAnsi="Times New Roman"/>
          <w:sz w:val="28"/>
          <w:szCs w:val="28"/>
        </w:rPr>
        <w:t>Лебедева В.А. «История становления дирижёрского искусства»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25E54">
        <w:rPr>
          <w:rFonts w:ascii="Times New Roman" w:hAnsi="Times New Roman"/>
          <w:sz w:val="28"/>
          <w:szCs w:val="28"/>
        </w:rPr>
        <w:t xml:space="preserve">Макарова Л.В. «Развитие фортепианного искусства в конце </w:t>
      </w:r>
      <w:r w:rsidR="00A25E54">
        <w:rPr>
          <w:rFonts w:ascii="Times New Roman" w:hAnsi="Times New Roman"/>
          <w:sz w:val="28"/>
          <w:szCs w:val="28"/>
          <w:lang w:val="en-US"/>
        </w:rPr>
        <w:t>XVIII</w:t>
      </w:r>
      <w:r w:rsidR="00A25E54">
        <w:rPr>
          <w:rFonts w:ascii="Times New Roman" w:hAnsi="Times New Roman"/>
          <w:sz w:val="28"/>
          <w:szCs w:val="28"/>
        </w:rPr>
        <w:t xml:space="preserve"> начале </w:t>
      </w:r>
      <w:r w:rsidR="00A25E54">
        <w:rPr>
          <w:rFonts w:ascii="Times New Roman" w:hAnsi="Times New Roman"/>
          <w:sz w:val="28"/>
          <w:szCs w:val="28"/>
          <w:lang w:val="en-US"/>
        </w:rPr>
        <w:t>XIX</w:t>
      </w:r>
      <w:r w:rsidR="00A25E54">
        <w:rPr>
          <w:rFonts w:ascii="Times New Roman" w:hAnsi="Times New Roman"/>
          <w:sz w:val="28"/>
          <w:szCs w:val="28"/>
        </w:rPr>
        <w:t xml:space="preserve"> века. Лондонская и Венская школа фортепиано. М. Клементи и </w:t>
      </w:r>
      <w:proofErr w:type="spellStart"/>
      <w:r w:rsidR="00A25E54">
        <w:rPr>
          <w:rFonts w:ascii="Times New Roman" w:hAnsi="Times New Roman"/>
          <w:sz w:val="28"/>
          <w:szCs w:val="28"/>
        </w:rPr>
        <w:t>И</w:t>
      </w:r>
      <w:proofErr w:type="spellEnd"/>
      <w:r w:rsidR="00A25E54">
        <w:rPr>
          <w:rFonts w:ascii="Times New Roman" w:hAnsi="Times New Roman"/>
          <w:sz w:val="28"/>
          <w:szCs w:val="28"/>
        </w:rPr>
        <w:t>. Н. Гуммель»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A25E54">
        <w:rPr>
          <w:rFonts w:ascii="Times New Roman" w:hAnsi="Times New Roman"/>
          <w:sz w:val="28"/>
          <w:szCs w:val="28"/>
        </w:rPr>
        <w:t>Мирзакулов Ф. В. « Развитие исполнительского дыхания при обучении игре на духовых инструментах»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A25E54">
        <w:rPr>
          <w:rFonts w:ascii="Times New Roman" w:hAnsi="Times New Roman"/>
          <w:sz w:val="28"/>
          <w:szCs w:val="28"/>
        </w:rPr>
        <w:t>Плесовских Н.В. « Особенности работы в  классе квартета»</w:t>
      </w:r>
    </w:p>
    <w:p w:rsidR="00A25E54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A25E54">
        <w:rPr>
          <w:rFonts w:ascii="Times New Roman" w:hAnsi="Times New Roman"/>
          <w:sz w:val="28"/>
          <w:szCs w:val="28"/>
        </w:rPr>
        <w:t>Поддубный А.А. « Викинг» переложение для ансамбля ударных инструментов</w:t>
      </w:r>
    </w:p>
    <w:p w:rsidR="00A25E54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A25E54">
        <w:rPr>
          <w:rFonts w:ascii="Times New Roman" w:hAnsi="Times New Roman"/>
          <w:sz w:val="28"/>
          <w:szCs w:val="28"/>
        </w:rPr>
        <w:t>Разуваев Г.Н. « Психологические барьеры и проблема психологической готовности обучающихся в музыкальном училище и абитуриенто</w:t>
      </w:r>
      <w:proofErr w:type="gramStart"/>
      <w:r w:rsidR="00A25E54">
        <w:rPr>
          <w:rFonts w:ascii="Times New Roman" w:hAnsi="Times New Roman"/>
          <w:sz w:val="28"/>
          <w:szCs w:val="28"/>
        </w:rPr>
        <w:t>в(</w:t>
      </w:r>
      <w:proofErr w:type="gramEnd"/>
      <w:r w:rsidR="00A25E54">
        <w:rPr>
          <w:rFonts w:ascii="Times New Roman" w:hAnsi="Times New Roman"/>
          <w:sz w:val="28"/>
          <w:szCs w:val="28"/>
        </w:rPr>
        <w:t xml:space="preserve"> на примере класса классической гитары»</w:t>
      </w:r>
    </w:p>
    <w:p w:rsidR="007E7279" w:rsidRDefault="0068204C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E7279">
        <w:rPr>
          <w:rFonts w:ascii="Times New Roman" w:hAnsi="Times New Roman"/>
          <w:sz w:val="28"/>
          <w:szCs w:val="28"/>
        </w:rPr>
        <w:t>Соколов А.К. «Развитие игровых навыков на игровой клавиатуре»</w:t>
      </w:r>
    </w:p>
    <w:p w:rsidR="007E7279" w:rsidRDefault="007E7279" w:rsidP="00432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Н.К. « Творческий подход и исполнительское мастерство преподавателя по классу домры»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A25E54">
        <w:rPr>
          <w:rFonts w:ascii="Times New Roman" w:hAnsi="Times New Roman"/>
          <w:sz w:val="28"/>
          <w:szCs w:val="28"/>
        </w:rPr>
        <w:t>Харсель А.В.    «Исполнительский анализ произведения».</w:t>
      </w:r>
    </w:p>
    <w:p w:rsidR="00A25E54" w:rsidRDefault="0068204C" w:rsidP="004323A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A25E54">
        <w:rPr>
          <w:rFonts w:ascii="Times New Roman" w:hAnsi="Times New Roman"/>
          <w:sz w:val="28"/>
          <w:szCs w:val="28"/>
        </w:rPr>
        <w:t>Чистякова И.М. «Методический  анализ Аллеманды из Французской  сюиты И.С. Баха ми мажор»</w:t>
      </w:r>
    </w:p>
    <w:p w:rsidR="007E7279" w:rsidRDefault="0068204C" w:rsidP="0043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7E7279">
        <w:rPr>
          <w:rFonts w:ascii="Times New Roman" w:hAnsi="Times New Roman"/>
          <w:sz w:val="28"/>
          <w:szCs w:val="28"/>
        </w:rPr>
        <w:t>Шапулина Е. В. « Жизненные восприятия музыканта и творчество»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A25E54">
        <w:rPr>
          <w:rFonts w:ascii="Times New Roman" w:hAnsi="Times New Roman"/>
          <w:sz w:val="28"/>
          <w:szCs w:val="28"/>
        </w:rPr>
        <w:t>Шлякова Ю.А. «Методические системы вокально-хорового обучения»</w:t>
      </w:r>
    </w:p>
    <w:p w:rsidR="00A25E54" w:rsidRDefault="00A25E54" w:rsidP="004323AE">
      <w:pPr>
        <w:spacing w:after="0"/>
        <w:rPr>
          <w:rFonts w:ascii="Times New Roman" w:hAnsi="Times New Roman"/>
          <w:sz w:val="28"/>
          <w:szCs w:val="28"/>
        </w:rPr>
      </w:pPr>
    </w:p>
    <w:p w:rsidR="009636FD" w:rsidRPr="009636FD" w:rsidRDefault="0068204C" w:rsidP="009636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9636FD" w:rsidRPr="009636FD">
        <w:rPr>
          <w:rFonts w:ascii="Times New Roman" w:hAnsi="Times New Roman"/>
          <w:sz w:val="28"/>
          <w:szCs w:val="28"/>
        </w:rPr>
        <w:t>Юдакова Н.А. « С.В. Рахманинов. Трактовка и интерпретация канонического текста « Литургии св. Иоанна Златоуста»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A25E54">
        <w:rPr>
          <w:rFonts w:ascii="Times New Roman" w:hAnsi="Times New Roman"/>
          <w:sz w:val="28"/>
          <w:szCs w:val="28"/>
        </w:rPr>
        <w:t xml:space="preserve">Янковская Е.В. « Практическое пособие для подготовки к экзамену по гармонии в </w:t>
      </w:r>
      <w:proofErr w:type="gramStart"/>
      <w:r w:rsidR="00A25E54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A25E54">
        <w:rPr>
          <w:rFonts w:ascii="Times New Roman" w:hAnsi="Times New Roman"/>
          <w:sz w:val="28"/>
          <w:szCs w:val="28"/>
        </w:rPr>
        <w:t>семестре исполнительских специальностей»</w:t>
      </w:r>
    </w:p>
    <w:p w:rsidR="00A25E54" w:rsidRDefault="0068204C" w:rsidP="00A25E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A25E54">
        <w:rPr>
          <w:rFonts w:ascii="Times New Roman" w:hAnsi="Times New Roman"/>
          <w:sz w:val="28"/>
          <w:szCs w:val="28"/>
        </w:rPr>
        <w:t>Янковская Е.В. «Эллипсис в теоретическом курсе гармонии»</w:t>
      </w:r>
    </w:p>
    <w:p w:rsidR="007E7279" w:rsidRDefault="007E7279" w:rsidP="004323A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7E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5"/>
    <w:rsid w:val="00283A5E"/>
    <w:rsid w:val="00352B7C"/>
    <w:rsid w:val="004323AE"/>
    <w:rsid w:val="0068204C"/>
    <w:rsid w:val="007E7279"/>
    <w:rsid w:val="009636FD"/>
    <w:rsid w:val="0097037E"/>
    <w:rsid w:val="00A25E54"/>
    <w:rsid w:val="00E23655"/>
    <w:rsid w:val="00F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2020-06-20T11:38:00Z</dcterms:created>
  <dcterms:modified xsi:type="dcterms:W3CDTF">2020-06-21T07:23:00Z</dcterms:modified>
</cp:coreProperties>
</file>